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after="0" w:line="240" w:lineRule="auto"/>
        <w:jc w:val="cente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Calibri" w:cs="Calibri" w:eastAsia="Calibri" w:hAnsi="Calibri"/>
          <w:b w:val="1"/>
          <w:color w:val="4f81bd"/>
          <w:sz w:val="20"/>
          <w:szCs w:val="20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4f81bd"/>
              <w:sz w:val="20"/>
              <w:szCs w:val="20"/>
              <w:rtl w:val="0"/>
            </w:rPr>
            <w:t xml:space="preserve">ილიას</w:t>
          </w:r>
        </w:sdtContent>
      </w:sdt>
      <w:r w:rsidDel="00000000" w:rsidR="00000000" w:rsidRPr="00000000">
        <w:rPr>
          <w:rFonts w:ascii="Calibri" w:cs="Calibri" w:eastAsia="Calibri" w:hAnsi="Calibri"/>
          <w:b w:val="1"/>
          <w:color w:val="4f81bd"/>
          <w:sz w:val="20"/>
          <w:szCs w:val="20"/>
          <w:rtl w:val="0"/>
        </w:rPr>
        <w:t xml:space="preserve"> </w:t>
      </w: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4f81bd"/>
              <w:sz w:val="20"/>
              <w:szCs w:val="20"/>
              <w:rtl w:val="0"/>
            </w:rPr>
            <w:t xml:space="preserve">სახელმწიფო</w:t>
          </w:r>
        </w:sdtContent>
      </w:sdt>
      <w:r w:rsidDel="00000000" w:rsidR="00000000" w:rsidRPr="00000000">
        <w:rPr>
          <w:rFonts w:ascii="Calibri" w:cs="Calibri" w:eastAsia="Calibri" w:hAnsi="Calibri"/>
          <w:b w:val="1"/>
          <w:color w:val="4f81bd"/>
          <w:sz w:val="20"/>
          <w:szCs w:val="20"/>
          <w:rtl w:val="0"/>
        </w:rPr>
        <w:t xml:space="preserve"> </w:t>
      </w:r>
      <w:sdt>
        <w:sdtPr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4f81bd"/>
              <w:sz w:val="20"/>
              <w:szCs w:val="20"/>
              <w:rtl w:val="0"/>
            </w:rPr>
            <w:t xml:space="preserve">უნივერსიტეტი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Merriweather" w:cs="Merriweather" w:eastAsia="Merriweather" w:hAnsi="Merriweather"/>
          <w:b w:val="1"/>
          <w:color w:val="4f81b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Merriweather" w:cs="Merriweather" w:eastAsia="Merriweather" w:hAnsi="Merriweather"/>
          <w:b w:val="1"/>
          <w:color w:val="4f81bd"/>
          <w:sz w:val="20"/>
          <w:szCs w:val="20"/>
        </w:rPr>
      </w:pPr>
      <w:sdt>
        <w:sdtPr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4f81bd"/>
              <w:sz w:val="20"/>
              <w:szCs w:val="20"/>
              <w:rtl w:val="0"/>
            </w:rPr>
            <w:t xml:space="preserve">კურიკულუმი</w:t>
          </w:r>
        </w:sdtContent>
      </w:sdt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rFonts w:ascii="Merriweather" w:cs="Merriweather" w:eastAsia="Merriweather" w:hAnsi="Merriweather"/>
          <w:b w:val="1"/>
          <w:color w:val="4f81bd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10.0" w:type="dxa"/>
        <w:jc w:val="left"/>
        <w:tblInd w:w="-1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73"/>
        <w:gridCol w:w="6037"/>
        <w:tblGridChange w:id="0">
          <w:tblGrid>
            <w:gridCol w:w="4073"/>
            <w:gridCol w:w="6037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tcBorders>
              <w:bottom w:color="000000" w:space="0" w:sz="4" w:val="single"/>
            </w:tcBorders>
            <w:shd w:fill="4f81bd" w:val="clear"/>
            <w:vAlign w:val="center"/>
          </w:tcPr>
          <w:p w:rsidR="00000000" w:rsidDel="00000000" w:rsidP="00000000" w:rsidRDefault="00000000" w:rsidRPr="00000000" w14:paraId="00000006">
            <w:pPr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ფაკულტეტის დასახელება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7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ბიზნესის, ტექნოლოგიისა და განათლების ფაკულტეტი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4f81bd" w:val="clear"/>
            <w:vAlign w:val="center"/>
          </w:tcPr>
          <w:p w:rsidR="00000000" w:rsidDel="00000000" w:rsidP="00000000" w:rsidRDefault="00000000" w:rsidRPr="00000000" w14:paraId="00000008">
            <w:pPr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პროგრამის დასახელება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spacing w:after="120" w:before="12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სპეციალური მასწავლებლის მომზადების საგანმანათლებლო  პროგრამა</w:t>
            </w:r>
          </w:p>
          <w:p w:rsidR="00000000" w:rsidDel="00000000" w:rsidP="00000000" w:rsidRDefault="00000000" w:rsidRPr="00000000" w14:paraId="0000000A">
            <w:pPr>
              <w:spacing w:after="120" w:before="12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shd w:fill="4f81bd" w:val="clear"/>
            <w:vAlign w:val="center"/>
          </w:tcPr>
          <w:p w:rsidR="00000000" w:rsidDel="00000000" w:rsidP="00000000" w:rsidRDefault="00000000" w:rsidRPr="00000000" w14:paraId="0000000B">
            <w:pPr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მისანიჭებელი აკადემიური ხარისხი /კვალიფიკაცია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სპეციალური მასწავლებლის მომზადების სერტიფიკატი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სპეციალური მასწავლებლის მომზადების საგანმანათლებლო პროგრამა 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SPECIAL TEACHER TRAINING CERTIFICATE  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Special Education Teacher Training </w:t>
            </w:r>
            <w:r w:rsidDel="00000000" w:rsidR="00000000" w:rsidRPr="00000000">
              <w:rPr>
                <w:rtl w:val="0"/>
              </w:rPr>
              <w:t xml:space="preserve"> Program</w:t>
            </w:r>
          </w:p>
        </w:tc>
      </w:tr>
      <w:tr>
        <w:trPr>
          <w:cantSplit w:val="0"/>
          <w:trHeight w:val="840" w:hRule="atLeast"/>
          <w:tblHeader w:val="0"/>
        </w:trPr>
        <w:tc>
          <w:tcPr>
            <w:shd w:fill="4f81bd" w:val="clear"/>
            <w:vAlign w:val="center"/>
          </w:tcPr>
          <w:p w:rsidR="00000000" w:rsidDel="00000000" w:rsidP="00000000" w:rsidRDefault="00000000" w:rsidRPr="00000000" w14:paraId="00000010">
            <w:pPr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პროგრამის ხანგრძლივობა (სემესტრი, კრედიტების რაოდენობა)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ორი სემესტრი, 60 კრედ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იტი (ECTS) </w:t>
            </w:r>
          </w:p>
          <w:p w:rsidR="00000000" w:rsidDel="00000000" w:rsidP="00000000" w:rsidRDefault="00000000" w:rsidRPr="00000000" w14:paraId="00000013">
            <w:pPr>
              <w:spacing w:after="0" w:line="240" w:lineRule="auto"/>
              <w:rPr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(1 კრედიტი - 25 საათი):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after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shd w:fill="4f81bd" w:val="clear"/>
            <w:vAlign w:val="center"/>
          </w:tcPr>
          <w:p w:rsidR="00000000" w:rsidDel="00000000" w:rsidP="00000000" w:rsidRDefault="00000000" w:rsidRPr="00000000" w14:paraId="00000015">
            <w:pPr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სწავლების ენა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  <w:t xml:space="preserve">ქართული</w:t>
            </w:r>
          </w:p>
        </w:tc>
      </w:tr>
      <w:tr>
        <w:trPr>
          <w:cantSplit w:val="0"/>
          <w:tblHeader w:val="0"/>
        </w:trPr>
        <w:tc>
          <w:tcPr>
            <w:shd w:fill="4f81bd" w:val="clear"/>
            <w:vAlign w:val="center"/>
          </w:tcPr>
          <w:p w:rsidR="00000000" w:rsidDel="00000000" w:rsidP="00000000" w:rsidRDefault="00000000" w:rsidRPr="00000000" w14:paraId="00000017">
            <w:pPr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პროგრამის შემუშავების თარიღი და განახლების საკითხი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პროგრამა შემუშავებულია 2024 წელს. ხარისხის გაუმჯობესების მიზნით, პროგრამა შესაძლებელია განახლდეს ყოველი სასწავლო სემესტრის დაწყების წინ.</w:t>
            </w:r>
          </w:p>
        </w:tc>
      </w:tr>
      <w:tr>
        <w:trPr>
          <w:cantSplit w:val="0"/>
          <w:tblHeader w:val="0"/>
        </w:trPr>
        <w:tc>
          <w:tcPr>
            <w:shd w:fill="4f81bd" w:val="clear"/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ffffff"/>
                    <w:sz w:val="20"/>
                    <w:szCs w:val="20"/>
                    <w:rtl w:val="0"/>
                  </w:rPr>
                  <w:t xml:space="preserve">პროგრამის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ffffff"/>
                    <w:sz w:val="20"/>
                    <w:szCs w:val="20"/>
                    <w:rtl w:val="0"/>
                  </w:rPr>
                  <w:t xml:space="preserve">ხელმძღვანელი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0"/>
                <w:szCs w:val="20"/>
                <w:rtl w:val="0"/>
              </w:rPr>
              <w:t xml:space="preserve">/</w:t>
            </w: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ffffff"/>
                    <w:sz w:val="20"/>
                    <w:szCs w:val="20"/>
                    <w:rtl w:val="0"/>
                  </w:rPr>
                  <w:t xml:space="preserve">ხელმძღვანელები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სოფიკო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ლობჟანიძე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B">
            <w:pPr>
              <w:widowControl w:val="0"/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პედაგოგიკის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მეცნიერებათა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დოქტორი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</w:t>
            </w: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ილიას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სახელმწიფო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უნივერსიტეტის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განათლების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მიმართულების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პროფესორი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; </w:t>
            </w: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განათლების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სკოლის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ხელმძღვანელი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C">
            <w:pPr>
              <w:widowControl w:val="0"/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ნინო გოგიჩაძე, ფსიქოლოგიის მაგისტრი </w:t>
            </w:r>
          </w:p>
          <w:p w:rsidR="00000000" w:rsidDel="00000000" w:rsidP="00000000" w:rsidRDefault="00000000" w:rsidRPr="00000000" w14:paraId="0000001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gridSpan w:val="2"/>
            <w:shd w:fill="4f81bd" w:val="clear"/>
          </w:tcPr>
          <w:p w:rsidR="00000000" w:rsidDel="00000000" w:rsidP="00000000" w:rsidRDefault="00000000" w:rsidRPr="00000000" w14:paraId="00000020">
            <w:pPr>
              <w:jc w:val="both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პროგრამაზე დაშვების წინაპირობები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numPr>
                <w:ilvl w:val="0"/>
                <w:numId w:val="4"/>
              </w:numPr>
              <w:shd w:fill="ffffff" w:val="clear"/>
              <w:spacing w:after="0" w:line="240" w:lineRule="auto"/>
              <w:ind w:left="720" w:hanging="360"/>
              <w:rPr>
                <w:sz w:val="24"/>
                <w:szCs w:val="24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მასწავლებლის მომზადების საგანმანათლებლო პროგრამის გავლის უფლება აქვს პირს, რომელსაც აქვს არანაკლებ ბაკალავრის ან მასთან გათანაბრებული აკადემიური ხარისხი </w:t>
                </w:r>
              </w:sdtContent>
            </w:sdt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 და წარმატებით აქვს ჩაბარებული  შეფასებისა და 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გამოცების ეროვნული ცენტრის მიერ ორგანიზებული სპეციალური მასწავლებლის მომზადების პროგრამაზე სწავლის მსურველთათვის განკუთვნილი საბაზო პროფესიული უნარების გამოცდა;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შიდასაუნივერსიტეტო გამოცდის წარმატებით ჩაბარება;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საგანმანათლებლო დაწესებულებაში (სკოლა, ბაღი, პროფესიული სასწავლებელი), დღის ცენტრებსა და ანალოგიურ დაწესებულებებში სწავლების მინიმუმ 2 წლიანი გამოცდილება.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gridSpan w:val="2"/>
            <w:shd w:fill="4f81bd" w:val="clear"/>
          </w:tcPr>
          <w:p w:rsidR="00000000" w:rsidDel="00000000" w:rsidP="00000000" w:rsidRDefault="00000000" w:rsidRPr="00000000" w14:paraId="00000027">
            <w:pPr>
              <w:jc w:val="both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პროგრამის  მიზნები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9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პროგრამის მიზანია თანამედროვე საგანმანათლებლო გარემოზე მორგებული კონკურენტუნარიანი, უახლესი ცოდნითა და უნარებით აღჭურვილი სპეციალური მასწავლებლის მომზადება, რომლებიც სიღრმისეული და სისტემური თეორიული, ემპირიული და პრაქტიკული ცოდნის საფუძველზე შეძლებენ :</w:t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7"/>
              </w:numPr>
              <w:spacing w:after="0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პოზიტიური გარემოს ფორმირებას</w:t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7"/>
              </w:numPr>
              <w:spacing w:after="0" w:lineRule="auto"/>
              <w:ind w:left="720" w:hanging="360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მოსწავლეზე ორიენტირებული სასწავლო პროცესის დაგეგმვას, წარმართვასა და შეფასებას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7"/>
              </w:numPr>
              <w:spacing w:after="0" w:lineRule="auto"/>
              <w:ind w:left="720" w:hanging="360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რეფლექსიის საფუძველზე თვითშეფასებას, პროფესიული განვითარების შესაბამისი აქტივობების დაგეგმვასა და სასწავლო პროცესის გაუმჯობესებას.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ამასთან, პროგრამა მიმართულია მასწავლებლისათვის აუცილებელი ისეთი ტრანსფერული უნარების განვითარებაზე, როგორიც არის ეფექტური ზეპირი და წერილობითი კომუნიკაცია </w:t>
            </w:r>
          </w:p>
          <w:p w:rsidR="00000000" w:rsidDel="00000000" w:rsidP="00000000" w:rsidRDefault="00000000" w:rsidRPr="00000000" w14:paraId="0000002E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პროგრამის მიზნები და სწავლის შედეგები შესაბამისობაშია სპეციალური მასწავლებლის მომზადების საგანმანათლებლო პროგრამის უმაღლესი განათლების დარგობრივი მახასიათებელთან და სპეციალური მასწავლებლისადმი წაყენებულ მოთხოვნებთან.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2"/>
            <w:shd w:fill="4f81bd" w:val="clear"/>
          </w:tcPr>
          <w:p w:rsidR="00000000" w:rsidDel="00000000" w:rsidP="00000000" w:rsidRDefault="00000000" w:rsidRPr="00000000" w14:paraId="00000030">
            <w:pPr>
              <w:jc w:val="both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სწავლის შედეგები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99.154106445313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  <w:t xml:space="preserve">პროგრამის კურსდამთავრებული:</w:t>
            </w:r>
          </w:p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8"/>
              </w:numPr>
              <w:spacing w:after="0" w:line="240" w:lineRule="auto"/>
              <w:ind w:left="720" w:hanging="360"/>
              <w:jc w:val="both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  <w:t xml:space="preserve">მსჯელობს ინდივიდის შემეცნებით, სოციალურ, ემოციურ, ქცევით, ადაპტურ, მოტორულ უნარ-ჩვევებზე და ჰოლისტური განვითარების ასაკობრივ თავისებურებაზე, შესაბამის მიდგომებსა და თეორიულ საფუძვლებზე;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numPr>
                <w:ilvl w:val="0"/>
                <w:numId w:val="8"/>
              </w:numPr>
              <w:spacing w:after="0" w:line="240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მსჯელობს ინკლუზიური განათლების ფილოსოფიურ, ისტორიულ, სამართლებრივ ასპეტებზე;</w:t>
            </w:r>
          </w:p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8"/>
              </w:numPr>
              <w:spacing w:after="0" w:line="240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განიხილავს მოსწავლის აკადემიურ მიღწევას მთლიანობითი (ჰოლისტური) შეფასების პრინციპის გათვალისწინებით და აფა</w:t>
            </w:r>
            <w:r w:rsidDel="00000000" w:rsidR="00000000" w:rsidRPr="00000000">
              <w:rPr>
                <w:highlight w:val="white"/>
                <w:rtl w:val="0"/>
              </w:rPr>
              <w:t xml:space="preserve">სებს წინა აკადემიურ და აკადემიურ უნარ-ჩვევებს და მიზნობრივად იყენებს განვითარების ხელშემწყობ სტრატეგიებს;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numPr>
                <w:ilvl w:val="0"/>
                <w:numId w:val="8"/>
              </w:numPr>
              <w:spacing w:after="0" w:line="240" w:lineRule="auto"/>
              <w:ind w:left="720" w:hanging="360"/>
              <w:jc w:val="both"/>
              <w:rPr/>
            </w:pPr>
            <w:r w:rsidDel="00000000" w:rsidR="00000000" w:rsidRPr="00000000">
              <w:rPr>
                <w:highlight w:val="white"/>
                <w:rtl w:val="0"/>
              </w:rPr>
              <w:t xml:space="preserve">იყენებს სწავლის უნივერსალური დიზაინის პრინციპებს, დიფ</w:t>
            </w:r>
            <w:r w:rsidDel="00000000" w:rsidR="00000000" w:rsidRPr="00000000">
              <w:rPr>
                <w:rtl w:val="0"/>
              </w:rPr>
              <w:t xml:space="preserve">ერენცირებულ მიდგომას საგაკვეთილო პროცესის დაგეგმვისას;</w:t>
            </w:r>
          </w:p>
          <w:p w:rsidR="00000000" w:rsidDel="00000000" w:rsidP="00000000" w:rsidRDefault="00000000" w:rsidRPr="00000000" w14:paraId="00000037">
            <w:pPr>
              <w:numPr>
                <w:ilvl w:val="0"/>
                <w:numId w:val="8"/>
              </w:numPr>
              <w:spacing w:after="0" w:line="240" w:lineRule="auto"/>
              <w:ind w:left="720" w:hanging="360"/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მოიძიებს/ქმნის და იყენებს სასწავლო რესურსებს, საინფორმაციო ტექნოლოგიებსა და აპლიკაციებს მათ შორის, ხელოვნურ ინტელექტს სასწავლო გეგმის მიზნების, მოსწავლეთა საჭიროებებისა და ასაკის გათვალისწინებით;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numPr>
                <w:ilvl w:val="0"/>
                <w:numId w:val="8"/>
              </w:numPr>
              <w:spacing w:after="0" w:line="240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მონაწილეობას იღებს სასკოლო გარემოში პოზიტიური ურთიერთობის ჩამოყალიბების ხელშემწყობი მიდგომების, პროგრამებისა და სტრატეგიების დანერგვაში;</w:t>
            </w:r>
          </w:p>
          <w:p w:rsidR="00000000" w:rsidDel="00000000" w:rsidP="00000000" w:rsidRDefault="00000000" w:rsidRPr="00000000" w14:paraId="00000039">
            <w:pPr>
              <w:widowControl w:val="0"/>
              <w:numPr>
                <w:ilvl w:val="0"/>
                <w:numId w:val="8"/>
              </w:numPr>
              <w:spacing w:after="0" w:line="240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მსჯელობს კეთილსინდისიერი და მიუკერძოებელი გადაწყვეტილების მიღების შესაძლებლობებზე და გეგმავს სამუშაო პროცესს პროფესიული საქმიანობისა და  კომპეტენციის ფარგლებში;</w:t>
            </w:r>
          </w:p>
          <w:p w:rsidR="00000000" w:rsidDel="00000000" w:rsidP="00000000" w:rsidRDefault="00000000" w:rsidRPr="00000000" w14:paraId="0000003A">
            <w:pPr>
              <w:widowControl w:val="0"/>
              <w:numPr>
                <w:ilvl w:val="0"/>
                <w:numId w:val="8"/>
              </w:numPr>
              <w:spacing w:after="0" w:line="240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ირჩევს პროფესიული პრაქტიკის განვითარებისა და გაუმჯობესების ეფექტურ გზებს;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2"/>
            <w:tcBorders>
              <w:bottom w:color="000000" w:space="0" w:sz="4" w:val="single"/>
            </w:tcBorders>
            <w:shd w:fill="4f81bd" w:val="clear"/>
          </w:tcPr>
          <w:p w:rsidR="00000000" w:rsidDel="00000000" w:rsidP="00000000" w:rsidRDefault="00000000" w:rsidRPr="00000000" w14:paraId="0000003C">
            <w:pPr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სწავლების მეთოდები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3E">
            <w:pPr>
              <w:numPr>
                <w:ilvl w:val="0"/>
                <w:numId w:val="5"/>
              </w:numPr>
              <w:spacing w:after="0" w:lineRule="auto"/>
              <w:ind w:left="360" w:hanging="360"/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  <w:t xml:space="preserve">ინტერაქტიული ლექციები და სემინარები;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hanging="360"/>
              <w:jc w:val="both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დისკუსია და დებატები;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hanging="360"/>
              <w:jc w:val="both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ინდივიდუალური, წყვილებში და ჯგუფური მუშაობის მეთოდები;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hanging="360"/>
              <w:jc w:val="both"/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შემთხვევის ანალიზი (Case Study);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hanging="360"/>
              <w:jc w:val="both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პრეზენტაცია;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hanging="360"/>
              <w:jc w:val="both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დემონსტრირება;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numPr>
                <w:ilvl w:val="0"/>
                <w:numId w:val="5"/>
              </w:numPr>
              <w:spacing w:after="0" w:lineRule="auto"/>
              <w:ind w:left="360" w:hanging="360"/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  <w:t xml:space="preserve">მოდელირება;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numPr>
                <w:ilvl w:val="0"/>
                <w:numId w:val="5"/>
              </w:numPr>
              <w:spacing w:after="0" w:lineRule="auto"/>
              <w:ind w:left="360" w:hanging="360"/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  <w:t xml:space="preserve">გონებრივი იერიში;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numPr>
                <w:ilvl w:val="0"/>
                <w:numId w:val="5"/>
              </w:numPr>
              <w:spacing w:after="0" w:lineRule="auto"/>
              <w:ind w:left="360" w:hanging="360"/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  <w:t xml:space="preserve">რეფლექსია;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numPr>
                <w:ilvl w:val="0"/>
                <w:numId w:val="5"/>
              </w:numPr>
              <w:spacing w:after="0" w:lineRule="auto"/>
              <w:ind w:left="360" w:hanging="360"/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  <w:t xml:space="preserve">თანამშრომლობითი სწავლება;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numPr>
                <w:ilvl w:val="0"/>
                <w:numId w:val="5"/>
              </w:numPr>
              <w:spacing w:after="0" w:lineRule="auto"/>
              <w:ind w:left="360" w:hanging="360"/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  <w:t xml:space="preserve">პროექტებზე/პრობლემაზე დაფუძნებული სწავლება;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numPr>
                <w:ilvl w:val="0"/>
                <w:numId w:val="5"/>
              </w:numPr>
              <w:spacing w:after="0" w:lineRule="auto"/>
              <w:ind w:left="360" w:hanging="360"/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  <w:t xml:space="preserve">როლური და სიტუაციური თამაშები/სიმულაციები;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hanging="360"/>
              <w:jc w:val="both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უკუკავშირის მეთოდები;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hanging="360"/>
              <w:jc w:val="both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პრაქტიკაზე დაკვირვება, ანალიზი, რეფლექსია;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60" w:hanging="360"/>
              <w:jc w:val="both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წყაროებზე მუშაობის მეთოდები;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after="0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შენიშვნა</w:t>
            </w:r>
            <w:r w:rsidDel="00000000" w:rsidR="00000000" w:rsidRPr="00000000">
              <w:rPr>
                <w:rtl w:val="0"/>
              </w:rPr>
              <w:t xml:space="preserve">: პროგრამაში გამოყენებული სწავლების მეთოდები დაკონკრეტებულია შესაბამისი კურსების სილაბუსებში/კონცეფციებში.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2"/>
            <w:tcBorders>
              <w:bottom w:color="000000" w:space="0" w:sz="4" w:val="single"/>
            </w:tcBorders>
            <w:shd w:fill="4f81bd" w:val="clear"/>
          </w:tcPr>
          <w:p w:rsidR="00000000" w:rsidDel="00000000" w:rsidP="00000000" w:rsidRDefault="00000000" w:rsidRPr="00000000" w14:paraId="00000050">
            <w:pPr>
              <w:jc w:val="both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პროგრამის სტრუქტურა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95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5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ind w:firstLine="15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პროგრამის ფარგლებში სტუდენტმა უნდა დააგროვოს 60 კრედიტი შემდეგი განაწილების მიხედვით:</w:t>
            </w:r>
          </w:p>
          <w:p w:rsidR="00000000" w:rsidDel="00000000" w:rsidP="00000000" w:rsidRDefault="00000000" w:rsidRPr="00000000" w14:paraId="0000005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240" w:before="240" w:lineRule="auto"/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სპეციალური მასწავლებლის მომზადების მიმართულების სტუდენტმა უნდა გაიაროს:</w:t>
            </w:r>
          </w:p>
          <w:p w:rsidR="00000000" w:rsidDel="00000000" w:rsidP="00000000" w:rsidRDefault="00000000" w:rsidRPr="00000000" w14:paraId="00000054">
            <w:pPr>
              <w:numPr>
                <w:ilvl w:val="0"/>
                <w:numId w:val="3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0" w:before="240" w:lineRule="auto"/>
              <w:ind w:left="720" w:hanging="360"/>
              <w:jc w:val="both"/>
              <w:rPr>
                <w:i w:val="1"/>
                <w:sz w:val="20"/>
                <w:szCs w:val="20"/>
                <w:u w:val="none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პედაგოგიკა-ფსიქოლოგიის ბლოკიდან- 18 კრედიტი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numPr>
                <w:ilvl w:val="0"/>
                <w:numId w:val="3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0" w:before="0" w:lineRule="auto"/>
              <w:ind w:left="720" w:hanging="360"/>
              <w:jc w:val="both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საგნობრივი სწავლების მეთოდიკების ბლოკიდან - 6 კრედიტი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numPr>
                <w:ilvl w:val="0"/>
                <w:numId w:val="3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0" w:before="0" w:lineRule="auto"/>
              <w:ind w:left="720" w:hanging="360"/>
              <w:jc w:val="both"/>
              <w:rPr>
                <w:i w:val="1"/>
                <w:sz w:val="20"/>
                <w:szCs w:val="20"/>
                <w:u w:val="none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სპეციალური განათლების ბლოკიდან - 30 კრედიტი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59" w:lineRule="auto"/>
              <w:ind w:left="720" w:right="0" w:hanging="360"/>
              <w:jc w:val="both"/>
              <w:rPr>
                <w:i w:val="1"/>
                <w:sz w:val="20"/>
                <w:szCs w:val="20"/>
                <w:u w:val="none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სპეციალური მასწავლებლის სასკოლო პრაქტიკის ბლოკი (6 კრედიტი)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160" w:before="0" w:line="259" w:lineRule="auto"/>
              <w:ind w:left="0" w:right="0" w:firstLine="0"/>
              <w:jc w:val="both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2"/>
            <w:shd w:fill="4f81bd" w:val="clear"/>
          </w:tcPr>
          <w:p w:rsidR="00000000" w:rsidDel="00000000" w:rsidP="00000000" w:rsidRDefault="00000000" w:rsidRPr="00000000" w14:paraId="0000005A">
            <w:pPr>
              <w:jc w:val="both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შეფასების წესი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5C">
            <w:pPr>
              <w:shd w:fill="ffffff" w:val="clear"/>
              <w:spacing w:after="240" w:befor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შეფასების წესი (100 ქულიანი):</w:t>
            </w:r>
          </w:p>
          <w:p w:rsidR="00000000" w:rsidDel="00000000" w:rsidP="00000000" w:rsidRDefault="00000000" w:rsidRPr="00000000" w14:paraId="0000005D">
            <w:pPr>
              <w:shd w:fill="ffffff" w:val="clear"/>
              <w:spacing w:after="240" w:befor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(A) ფრიადი – 91-100 ქულა;</w:t>
              <w:br w:type="textWrapping"/>
              <w:t xml:space="preserve"> (B) ძალიან კარგი – 81-90 ქულა;</w:t>
              <w:br w:type="textWrapping"/>
              <w:t xml:space="preserve"> (C) კარგი – 71-80 ქულა;</w:t>
              <w:br w:type="textWrapping"/>
              <w:t xml:space="preserve"> (D) დამაკმაყოფილებელი – 61-70 ქულა;</w:t>
              <w:br w:type="textWrapping"/>
              <w:t xml:space="preserve"> (E) საკმარისი – 51-60 ქულა.</w:t>
              <w:br w:type="textWrapping"/>
              <w:t xml:space="preserve"> (FX) ვერ ჩააბარა – 41-50 ქულა, რაც ნიშნავს, რომ სტუდენტს ჩასაბარებლად მეტი მუშაობა სჭირდება და ეძლევა დამოუკიდებელი მუშაობით დამატებით გამოცდაზე ერთხელ გასვლის უფლება;</w:t>
              <w:br w:type="textWrapping"/>
              <w:t xml:space="preserve"> (F) ჩაიჭრა – 40 ქულა და ნაკლები, რაც ნიშნავს, რომ სტუდენტის მიერ ჩატარებული სამუშაო არ არის საკმარისი და მას საგანი ახლიდან აქვს შესასწავლი.</w:t>
            </w:r>
          </w:p>
          <w:p w:rsidR="00000000" w:rsidDel="00000000" w:rsidP="00000000" w:rsidRDefault="00000000" w:rsidRPr="00000000" w14:paraId="0000005E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შეფასების სისტემა, მათ შორის შეფასების ფორმები და მეთოდები განსაზღვრულია საგანმანათლებლო პროგრამის კონკრეტული კომპონენტით და შესაბამისი კურსების სილაბუსებით.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gridSpan w:val="2"/>
            <w:shd w:fill="4f81bd" w:val="clear"/>
          </w:tcPr>
          <w:p w:rsidR="00000000" w:rsidDel="00000000" w:rsidP="00000000" w:rsidRDefault="00000000" w:rsidRPr="00000000" w14:paraId="00000060">
            <w:pPr>
              <w:jc w:val="both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დასაქმების სფეროები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62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კურსდამთავრებული შეიძლება დასაქმდეს:</w:t>
            </w:r>
          </w:p>
          <w:p w:rsidR="00000000" w:rsidDel="00000000" w:rsidP="00000000" w:rsidRDefault="00000000" w:rsidRPr="00000000" w14:paraId="00000063">
            <w:pPr>
              <w:numPr>
                <w:ilvl w:val="0"/>
                <w:numId w:val="6"/>
              </w:numPr>
              <w:ind w:left="360" w:hanging="360"/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  <w:t xml:space="preserve">ზოგადსაგანმანათლებლო დაწესებულებაში სპეციალური მასწავლებლის პოზიციაზე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numPr>
                <w:ilvl w:val="0"/>
                <w:numId w:val="6"/>
              </w:numPr>
              <w:ind w:left="360" w:hanging="360"/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  <w:t xml:space="preserve">სასწავლო და დღის ცენტრებში.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gridSpan w:val="2"/>
            <w:shd w:fill="4f81bd" w:val="clear"/>
          </w:tcPr>
          <w:p w:rsidR="00000000" w:rsidDel="00000000" w:rsidP="00000000" w:rsidRDefault="00000000" w:rsidRPr="00000000" w14:paraId="00000066">
            <w:pPr>
              <w:jc w:val="both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სწავლისათვის აუცილებელი დამხმარე პირობები/რესურსები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68">
            <w:pPr>
              <w:numPr>
                <w:ilvl w:val="0"/>
                <w:numId w:val="9"/>
              </w:numPr>
              <w:shd w:fill="ffffff" w:val="clear"/>
              <w:spacing w:after="0" w:befor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საუნივერსიტეტო ბიბლიოთეკა, ელექტრონული სამეცნიერო ბაზები, ტექსტური, აუდიო, ვიდეო საცავები;</w:t>
            </w:r>
          </w:p>
          <w:p w:rsidR="00000000" w:rsidDel="00000000" w:rsidP="00000000" w:rsidRDefault="00000000" w:rsidRPr="00000000" w14:paraId="00000069">
            <w:pPr>
              <w:numPr>
                <w:ilvl w:val="0"/>
                <w:numId w:val="9"/>
              </w:numPr>
              <w:shd w:fill="ffffff" w:val="clear"/>
              <w:spacing w:after="0" w:before="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უნივერსიტეტში არსებული საინფორმაციო კომპიუტერული ცენტრი;</w:t>
            </w:r>
          </w:p>
          <w:p w:rsidR="00000000" w:rsidDel="00000000" w:rsidP="00000000" w:rsidRDefault="00000000" w:rsidRPr="00000000" w14:paraId="0000006A">
            <w:pPr>
              <w:numPr>
                <w:ilvl w:val="0"/>
                <w:numId w:val="9"/>
              </w:numPr>
              <w:shd w:fill="ffffff" w:val="clear"/>
              <w:spacing w:after="0" w:before="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უნივერსიტეტის ელექტრონული სწავლების პორტალი (https://elearning.iliauni.edu.ge) და არჩევანის</w:t>
            </w:r>
          </w:p>
          <w:p w:rsidR="00000000" w:rsidDel="00000000" w:rsidP="00000000" w:rsidRDefault="00000000" w:rsidRPr="00000000" w14:paraId="0000006B">
            <w:pPr>
              <w:numPr>
                <w:ilvl w:val="0"/>
                <w:numId w:val="9"/>
              </w:numPr>
              <w:shd w:fill="ffffff" w:val="clear"/>
              <w:spacing w:after="0" w:before="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გარემოს უზრუნველყოფის სპეციალური ელექტრონული სისტემა „არგუსი”;</w:t>
            </w:r>
          </w:p>
          <w:p w:rsidR="00000000" w:rsidDel="00000000" w:rsidP="00000000" w:rsidRDefault="00000000" w:rsidRPr="00000000" w14:paraId="0000006C">
            <w:pPr>
              <w:numPr>
                <w:ilvl w:val="0"/>
                <w:numId w:val="9"/>
              </w:numPr>
              <w:shd w:fill="ffffff" w:val="clear"/>
              <w:spacing w:after="0" w:before="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პროგრამა - Turnitin;</w:t>
            </w:r>
          </w:p>
          <w:p w:rsidR="00000000" w:rsidDel="00000000" w:rsidP="00000000" w:rsidRDefault="00000000" w:rsidRPr="00000000" w14:paraId="0000006D">
            <w:pPr>
              <w:numPr>
                <w:ilvl w:val="0"/>
                <w:numId w:val="9"/>
              </w:numPr>
              <w:shd w:fill="ffffff" w:val="clear"/>
              <w:spacing w:after="0" w:before="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პარტნიორი სკოლები, რომელთანაც უნივერსიტეტს დადებული აქვს ურთიერთთანამშრომლობის მემორანდუმი;</w:t>
            </w:r>
          </w:p>
          <w:p w:rsidR="00000000" w:rsidDel="00000000" w:rsidP="00000000" w:rsidRDefault="00000000" w:rsidRPr="00000000" w14:paraId="0000006E">
            <w:pPr>
              <w:numPr>
                <w:ilvl w:val="0"/>
                <w:numId w:val="9"/>
              </w:numPr>
              <w:shd w:fill="ffffff" w:val="clear"/>
              <w:spacing w:after="240" w:before="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მუზეუმები; </w:t>
            </w:r>
          </w:p>
        </w:tc>
      </w:tr>
    </w:tbl>
    <w:p w:rsidR="00000000" w:rsidDel="00000000" w:rsidP="00000000" w:rsidRDefault="00000000" w:rsidRPr="00000000" w14:paraId="0000007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240" w:lineRule="auto"/>
        <w:jc w:val="both"/>
        <w:rPr>
          <w:rFonts w:ascii="Calibri" w:cs="Calibri" w:eastAsia="Calibri" w:hAnsi="Calibri"/>
          <w:sz w:val="20"/>
          <w:szCs w:val="20"/>
        </w:rPr>
      </w:pPr>
      <w:sdt>
        <w:sdtPr>
          <w:tag w:val="goog_rdk_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დანართი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#1</w:t>
      </w:r>
    </w:p>
    <w:p w:rsidR="00000000" w:rsidDel="00000000" w:rsidP="00000000" w:rsidRDefault="00000000" w:rsidRPr="00000000" w14:paraId="00000079">
      <w:pPr>
        <w:spacing w:after="240" w:line="24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line="240" w:lineRule="auto"/>
        <w:ind w:right="-179"/>
        <w:jc w:val="center"/>
        <w:rPr>
          <w:rFonts w:ascii="Calibri" w:cs="Calibri" w:eastAsia="Calibri" w:hAnsi="Calibri"/>
          <w:sz w:val="20"/>
          <w:szCs w:val="20"/>
        </w:rPr>
      </w:pPr>
      <w:sdt>
        <w:sdtPr>
          <w:tag w:val="goog_rdk_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ილიას</w:t>
          </w:r>
        </w:sdtContent>
      </w:sdt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 </w:t>
      </w:r>
      <w:sdt>
        <w:sdtPr>
          <w:tag w:val="goog_rdk_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სახელმწიფო</w:t>
          </w:r>
        </w:sdtContent>
      </w:sdt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 </w:t>
      </w:r>
      <w:sdt>
        <w:sdtPr>
          <w:tag w:val="goog_rdk_2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უნივერსიტეტი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line="240" w:lineRule="auto"/>
        <w:ind w:right="-179"/>
        <w:jc w:val="center"/>
        <w:rPr>
          <w:rFonts w:ascii="Calibri" w:cs="Calibri" w:eastAsia="Calibri" w:hAnsi="Calibri"/>
          <w:sz w:val="20"/>
          <w:szCs w:val="20"/>
        </w:rPr>
      </w:pPr>
      <w:sdt>
        <w:sdtPr>
          <w:tag w:val="goog_rdk_2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ბიზნესის</w:t>
          </w:r>
        </w:sdtContent>
      </w:sdt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, </w:t>
      </w:r>
      <w:sdt>
        <w:sdtPr>
          <w:tag w:val="goog_rdk_2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ტექნოლოგიისა</w:t>
          </w:r>
        </w:sdtContent>
      </w:sdt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 </w:t>
      </w:r>
      <w:sdt>
        <w:sdtPr>
          <w:tag w:val="goog_rdk_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და</w:t>
          </w:r>
        </w:sdtContent>
      </w:sdt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 </w:t>
      </w:r>
      <w:sdt>
        <w:sdtPr>
          <w:tag w:val="goog_rdk_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განათლების</w:t>
          </w:r>
        </w:sdtContent>
      </w:sdt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  </w:t>
      </w:r>
      <w:sdt>
        <w:sdtPr>
          <w:tag w:val="goog_rdk_3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ფაკულტეტი</w:t>
          </w:r>
        </w:sdtContent>
      </w:sdt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="24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line="240" w:lineRule="auto"/>
        <w:ind w:right="-179"/>
        <w:jc w:val="center"/>
        <w:rPr>
          <w:rFonts w:ascii="Calibri" w:cs="Calibri" w:eastAsia="Calibri" w:hAnsi="Calibri"/>
          <w:b w:val="1"/>
          <w:color w:val="4f81bd"/>
          <w:sz w:val="20"/>
          <w:szCs w:val="20"/>
        </w:rPr>
      </w:pPr>
      <w:sdt>
        <w:sdtPr>
          <w:tag w:val="goog_rdk_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პროგრამა</w:t>
          </w:r>
        </w:sdtContent>
      </w:sdt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: </w:t>
      </w:r>
      <w:r w:rsidDel="00000000" w:rsidR="00000000" w:rsidRPr="00000000">
        <w:rPr>
          <w:rtl w:val="0"/>
        </w:rPr>
        <w:t xml:space="preserve">სპეციალური მასწავლებლის მომზადების საგანმანათლებლო  პროგრამა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240" w:lineRule="auto"/>
        <w:ind w:right="-179"/>
        <w:jc w:val="center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line="240" w:lineRule="auto"/>
        <w:ind w:right="-179"/>
        <w:jc w:val="center"/>
        <w:rPr>
          <w:rFonts w:ascii="Calibri" w:cs="Calibri" w:eastAsia="Calibri" w:hAnsi="Calibri"/>
          <w:sz w:val="20"/>
          <w:szCs w:val="20"/>
        </w:rPr>
      </w:pPr>
      <w:sdt>
        <w:sdtPr>
          <w:tag w:val="goog_rdk_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პროგრამაზე</w:t>
          </w:r>
        </w:sdtContent>
      </w:sdt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 </w:t>
      </w:r>
      <w:sdt>
        <w:sdtPr>
          <w:tag w:val="goog_rdk_3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მიღების</w:t>
          </w:r>
        </w:sdtContent>
      </w:sdt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 </w:t>
      </w:r>
      <w:sdt>
        <w:sdtPr>
          <w:tag w:val="goog_rdk_3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მოთხოვნები</w:t>
          </w:r>
        </w:sdtContent>
      </w:sdt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 </w:t>
      </w:r>
      <w:sdt>
        <w:sdtPr>
          <w:tag w:val="goog_rdk_3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და</w:t>
          </w:r>
        </w:sdtContent>
      </w:sdt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 </w:t>
      </w:r>
      <w:sdt>
        <w:sdtPr>
          <w:tag w:val="goog_rdk_3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შეფასების</w:t>
          </w:r>
        </w:sdtContent>
      </w:sdt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 </w:t>
      </w:r>
      <w:sdt>
        <w:sdtPr>
          <w:tag w:val="goog_rdk_3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სისტემა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line="24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line="240" w:lineRule="auto"/>
        <w:ind w:left="180" w:firstLine="54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„</w:t>
      </w:r>
      <w:sdt>
        <w:sdtPr>
          <w:tag w:val="goog_rdk_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საგნის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4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გამოცდის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4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ჩატარების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4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წესით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“ </w:t>
      </w:r>
      <w:sdt>
        <w:sdtPr>
          <w:tag w:val="goog_rdk_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გათვალისწინებული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საგნის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გამოცდის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4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ჩაბარების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შემდეგ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, </w:t>
      </w:r>
      <w:sdt>
        <w:sdtPr>
          <w:tag w:val="goog_rdk_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მასწავლებლის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4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მომზადების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5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საგანმანათლებლო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პროგრამაზე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ჩარიცხვის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მსურველმა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5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უნდა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5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გაიაროს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შიდასაუნივერსიტეტო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5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გამოცდა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82">
      <w:pPr>
        <w:spacing w:after="0" w:line="24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line="240" w:lineRule="auto"/>
        <w:ind w:left="180" w:firstLine="1.0000000000000142"/>
        <w:jc w:val="both"/>
        <w:rPr>
          <w:rFonts w:ascii="Calibri" w:cs="Calibri" w:eastAsia="Calibri" w:hAnsi="Calibri"/>
          <w:i w:val="1"/>
          <w:sz w:val="20"/>
          <w:szCs w:val="20"/>
        </w:rPr>
      </w:pPr>
      <w:sdt>
        <w:sdtPr>
          <w:tag w:val="goog_rdk_5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i w:val="1"/>
              <w:sz w:val="20"/>
              <w:szCs w:val="20"/>
              <w:rtl w:val="0"/>
            </w:rPr>
            <w:t xml:space="preserve">პროგრამაზე</w:t>
          </w:r>
        </w:sdtContent>
      </w:sdt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 </w:t>
      </w:r>
      <w:sdt>
        <w:sdtPr>
          <w:tag w:val="goog_rdk_5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i w:val="1"/>
              <w:sz w:val="20"/>
              <w:szCs w:val="20"/>
              <w:rtl w:val="0"/>
            </w:rPr>
            <w:t xml:space="preserve">ჩარიცხვის</w:t>
          </w:r>
        </w:sdtContent>
      </w:sdt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 </w:t>
      </w:r>
      <w:sdt>
        <w:sdtPr>
          <w:tag w:val="goog_rdk_6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i w:val="1"/>
              <w:sz w:val="20"/>
              <w:szCs w:val="20"/>
              <w:rtl w:val="0"/>
            </w:rPr>
            <w:t xml:space="preserve">მსურველს</w:t>
          </w:r>
        </w:sdtContent>
      </w:sdt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 </w:t>
      </w:r>
      <w:sdt>
        <w:sdtPr>
          <w:tag w:val="goog_rdk_6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i w:val="1"/>
              <w:sz w:val="20"/>
              <w:szCs w:val="20"/>
              <w:rtl w:val="0"/>
            </w:rPr>
            <w:t xml:space="preserve">ჩაბარებული</w:t>
          </w:r>
        </w:sdtContent>
      </w:sdt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 </w:t>
      </w:r>
      <w:sdt>
        <w:sdtPr>
          <w:tag w:val="goog_rdk_6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i w:val="1"/>
              <w:sz w:val="20"/>
              <w:szCs w:val="20"/>
              <w:rtl w:val="0"/>
            </w:rPr>
            <w:t xml:space="preserve">უნდა</w:t>
          </w:r>
        </w:sdtContent>
      </w:sdt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 </w:t>
      </w:r>
      <w:sdt>
        <w:sdtPr>
          <w:tag w:val="goog_rdk_6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i w:val="1"/>
              <w:sz w:val="20"/>
              <w:szCs w:val="20"/>
              <w:rtl w:val="0"/>
            </w:rPr>
            <w:t xml:space="preserve">ჰქონდეს</w:t>
          </w:r>
        </w:sdtContent>
      </w:sdt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 </w:t>
      </w:r>
      <w:sdt>
        <w:sdtPr>
          <w:tag w:val="goog_rdk_6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i w:val="1"/>
              <w:sz w:val="20"/>
              <w:szCs w:val="20"/>
              <w:rtl w:val="0"/>
            </w:rPr>
            <w:t xml:space="preserve">მიმართულების</w:t>
          </w:r>
        </w:sdtContent>
      </w:sdt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 </w:t>
      </w:r>
      <w:sdt>
        <w:sdtPr>
          <w:tag w:val="goog_rdk_6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i w:val="1"/>
              <w:sz w:val="20"/>
              <w:szCs w:val="20"/>
              <w:rtl w:val="0"/>
            </w:rPr>
            <w:t xml:space="preserve">შესაბამისი</w:t>
          </w:r>
        </w:sdtContent>
      </w:sdt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 </w:t>
      </w:r>
      <w:sdt>
        <w:sdtPr>
          <w:tag w:val="goog_rdk_6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i w:val="1"/>
              <w:sz w:val="20"/>
              <w:szCs w:val="20"/>
              <w:rtl w:val="0"/>
            </w:rPr>
            <w:t xml:space="preserve">საგნის</w:t>
          </w:r>
        </w:sdtContent>
      </w:sdt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 </w:t>
      </w:r>
      <w:sdt>
        <w:sdtPr>
          <w:tag w:val="goog_rdk_6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i w:val="1"/>
              <w:sz w:val="20"/>
              <w:szCs w:val="20"/>
              <w:rtl w:val="0"/>
            </w:rPr>
            <w:t xml:space="preserve">გამოცდა</w:t>
          </w:r>
        </w:sdtContent>
      </w:sdt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:</w:t>
      </w:r>
    </w:p>
    <w:p w:rsidR="00000000" w:rsidDel="00000000" w:rsidP="00000000" w:rsidRDefault="00000000" w:rsidRPr="00000000" w14:paraId="00000084">
      <w:pPr>
        <w:numPr>
          <w:ilvl w:val="0"/>
          <w:numId w:val="1"/>
        </w:numPr>
        <w:spacing w:line="240" w:lineRule="auto"/>
        <w:ind w:left="1440" w:hanging="360"/>
        <w:jc w:val="both"/>
        <w:rPr>
          <w:rFonts w:ascii="Calibri" w:cs="Calibri" w:eastAsia="Calibri" w:hAnsi="Calibri"/>
          <w:sz w:val="21"/>
          <w:szCs w:val="21"/>
          <w:u w:val="none"/>
        </w:rPr>
      </w:pP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საბაზისო პროფესიული უნარები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0" w:line="24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line="240" w:lineRule="auto"/>
        <w:ind w:hanging="18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  <w:tab/>
        <w:tab/>
      </w:r>
      <w:sdt>
        <w:sdtPr>
          <w:tag w:val="goog_rdk_6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მასწავლებლის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6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მომზადების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7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საგანმანათლებლო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7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პროგრამაზე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7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მიღების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7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მიზნით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, </w:t>
      </w:r>
      <w:sdt>
        <w:sdtPr>
          <w:tag w:val="goog_rdk_7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ჩატარდება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  </w:t>
      </w:r>
      <w:sdt>
        <w:sdtPr>
          <w:tag w:val="goog_rdk_7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შიდასაუნივერსიტეტო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7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ზეპირი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7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გამოცდა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, </w:t>
      </w:r>
      <w:sdt>
        <w:sdtPr>
          <w:tag w:val="goog_rdk_7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რომელიც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7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მოიცავს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8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ქეისის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8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ზეპირ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8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ანალიზსაც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.  </w:t>
      </w:r>
      <w:sdt>
        <w:sdtPr>
          <w:tag w:val="goog_rdk_8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ქეისს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, </w:t>
      </w:r>
      <w:sdt>
        <w:sdtPr>
          <w:tag w:val="goog_rdk_8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რომელიც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8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აღწერს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8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სიტუაციას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8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სასკოლო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8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ცხოვრებიდან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, </w:t>
      </w:r>
      <w:sdt>
        <w:sdtPr>
          <w:tag w:val="goog_rdk_8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აპლიკანტს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9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წარუდგენს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9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საგამოცდო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9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კომისია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. </w:t>
      </w:r>
      <w:sdt>
        <w:sdtPr>
          <w:tag w:val="goog_rdk_9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ზეპირ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9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გამოცდაზე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9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აპლიკანტმა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9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უნდა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9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შეძლოს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, </w:t>
      </w:r>
      <w:sdt>
        <w:sdtPr>
          <w:tag w:val="goog_rdk_9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გამოავლინოს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:</w:t>
      </w:r>
    </w:p>
    <w:p w:rsidR="00000000" w:rsidDel="00000000" w:rsidP="00000000" w:rsidRDefault="00000000" w:rsidRPr="00000000" w14:paraId="00000087">
      <w:pPr>
        <w:numPr>
          <w:ilvl w:val="0"/>
          <w:numId w:val="10"/>
        </w:numPr>
        <w:spacing w:after="0" w:line="240" w:lineRule="auto"/>
        <w:ind w:left="720" w:hanging="360"/>
        <w:rPr>
          <w:rFonts w:ascii="Calibri" w:cs="Calibri" w:eastAsia="Calibri" w:hAnsi="Calibri"/>
          <w:b w:val="1"/>
          <w:sz w:val="20"/>
          <w:szCs w:val="20"/>
        </w:rPr>
      </w:pPr>
      <w:sdt>
        <w:sdtPr>
          <w:tag w:val="goog_rdk_9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ზოგად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0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განათლებაში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0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არსებული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0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სიახლეების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0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შესახებ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0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ინფორმირებულობა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0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და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0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მზაობა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0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მათ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0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განსახორციელებლად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numPr>
          <w:ilvl w:val="0"/>
          <w:numId w:val="10"/>
        </w:numPr>
        <w:spacing w:after="0" w:line="240" w:lineRule="auto"/>
        <w:ind w:left="720" w:hanging="360"/>
        <w:rPr>
          <w:rFonts w:ascii="Calibri" w:cs="Calibri" w:eastAsia="Calibri" w:hAnsi="Calibri"/>
          <w:b w:val="1"/>
          <w:sz w:val="20"/>
          <w:szCs w:val="20"/>
        </w:rPr>
      </w:pPr>
      <w:sdt>
        <w:sdtPr>
          <w:tag w:val="goog_rdk_10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მოტივაცია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numPr>
          <w:ilvl w:val="0"/>
          <w:numId w:val="10"/>
        </w:numPr>
        <w:spacing w:after="0" w:line="240" w:lineRule="auto"/>
        <w:ind w:left="720" w:hanging="360"/>
        <w:rPr>
          <w:rFonts w:ascii="Calibri" w:cs="Calibri" w:eastAsia="Calibri" w:hAnsi="Calibri"/>
          <w:b w:val="1"/>
          <w:sz w:val="20"/>
          <w:szCs w:val="20"/>
        </w:rPr>
      </w:pPr>
      <w:sdt>
        <w:sdtPr>
          <w:tag w:val="goog_rdk_1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პრობლემის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გადაჭრისა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და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არგუმენტირებული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მსჯელობის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უნარი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0" w:line="24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line="240" w:lineRule="auto"/>
        <w:ind w:hanging="18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 </w:t>
        <w:tab/>
        <w:tab/>
      </w:r>
      <w:sdt>
        <w:sdtPr>
          <w:tag w:val="goog_rdk_1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ზოგადი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განათლების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სფეროში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მიმდინარე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სიახლეების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შესახებ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აპლიკანტის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ინფორმირებულობისა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და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სიახლეების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2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მიმღებლობის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2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დასადგენად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, </w:t>
      </w:r>
      <w:sdt>
        <w:sdtPr>
          <w:tag w:val="goog_rdk_12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დასმული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იქნება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კითხვები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3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ზოგადი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განათლების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სფეროში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3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მიმდინარე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3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აქტუალური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3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პროცესების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3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ირგვლივ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. </w:t>
      </w:r>
      <w:sdt>
        <w:sdtPr>
          <w:tag w:val="goog_rdk_13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მოტივაციის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გამოვლენის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4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მიზნით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, </w:t>
      </w:r>
      <w:sdt>
        <w:sdtPr>
          <w:tag w:val="goog_rdk_14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კანდიდატმა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4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უნდა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ისაუბროს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პროგრამისადმი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საკუთარი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4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ინტერესის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შესახებ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სამომავლო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4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პროფესიული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/</w:t>
      </w:r>
      <w:sdt>
        <w:sdtPr>
          <w:tag w:val="goog_rdk_15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კარიერული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ზრდის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პერსპექტივიდან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. </w:t>
      </w:r>
      <w:sdt>
        <w:sdtPr>
          <w:tag w:val="goog_rdk_1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ქეისის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5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ანალიზისას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5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აპლიკანტმა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უნდა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5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შეძლოს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5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პრობლემის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5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იდენტიფიცირება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, </w:t>
      </w:r>
      <w:sdt>
        <w:sdtPr>
          <w:tag w:val="goog_rdk_16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პრობლემის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6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გამომწვევი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6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მიზეზის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/</w:t>
      </w:r>
      <w:sdt>
        <w:sdtPr>
          <w:tag w:val="goog_rdk_16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მიზეზებისა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6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და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6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გადაჭრის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6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გზების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6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დასახელება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; </w:t>
      </w:r>
      <w:sdt>
        <w:sdtPr>
          <w:tag w:val="goog_rdk_16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მსჯელობისას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6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უნდა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7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მოიყვანოს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7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რელევანტური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sdt>
        <w:sdtPr>
          <w:tag w:val="goog_rdk_17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არგუმენტები</w:t>
          </w:r>
        </w:sdtContent>
      </w:sdt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8C">
      <w:pPr>
        <w:spacing w:after="0" w:line="24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line="240" w:lineRule="auto"/>
        <w:ind w:hanging="240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line="240" w:lineRule="auto"/>
        <w:ind w:hanging="240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line="240" w:lineRule="auto"/>
        <w:ind w:hanging="240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line="240" w:lineRule="auto"/>
        <w:ind w:hanging="240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line="240" w:lineRule="auto"/>
        <w:ind w:hanging="240"/>
        <w:rPr>
          <w:rFonts w:ascii="Calibri" w:cs="Calibri" w:eastAsia="Calibri" w:hAnsi="Calibri"/>
          <w:b w:val="1"/>
          <w:sz w:val="20"/>
          <w:szCs w:val="20"/>
        </w:rPr>
      </w:pPr>
      <w:sdt>
        <w:sdtPr>
          <w:tag w:val="goog_rdk_17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შეფასების</w:t>
          </w:r>
        </w:sdtContent>
      </w:sdt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 </w:t>
      </w:r>
      <w:sdt>
        <w:sdtPr>
          <w:tag w:val="goog_rdk_17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სისტემა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numPr>
          <w:ilvl w:val="0"/>
          <w:numId w:val="2"/>
        </w:numPr>
        <w:spacing w:after="0" w:line="240" w:lineRule="auto"/>
        <w:ind w:left="720" w:hanging="360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 </w:t>
      </w:r>
      <w:sdt>
        <w:sdtPr>
          <w:tag w:val="goog_rdk_17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ზეპირი</w:t>
          </w:r>
        </w:sdtContent>
      </w:sdt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 </w:t>
      </w:r>
      <w:sdt>
        <w:sdtPr>
          <w:tag w:val="goog_rdk_17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გამოცდის</w:t>
          </w:r>
        </w:sdtContent>
      </w:sdt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 </w:t>
      </w:r>
      <w:sdt>
        <w:sdtPr>
          <w:tag w:val="goog_rdk_17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შეფასების</w:t>
          </w:r>
        </w:sdtContent>
      </w:sdt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 </w:t>
      </w:r>
      <w:sdt>
        <w:sdtPr>
          <w:tag w:val="goog_rdk_17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მაქსიმალური</w:t>
          </w:r>
        </w:sdtContent>
      </w:sdt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 </w:t>
      </w:r>
      <w:sdt>
        <w:sdtPr>
          <w:tag w:val="goog_rdk_17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ქულაა</w:t>
          </w:r>
        </w:sdtContent>
      </w:sdt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 30;</w:t>
      </w:r>
    </w:p>
    <w:p w:rsidR="00000000" w:rsidDel="00000000" w:rsidP="00000000" w:rsidRDefault="00000000" w:rsidRPr="00000000" w14:paraId="00000093">
      <w:pPr>
        <w:numPr>
          <w:ilvl w:val="0"/>
          <w:numId w:val="2"/>
        </w:numPr>
        <w:spacing w:after="0" w:line="240" w:lineRule="auto"/>
        <w:ind w:left="720" w:hanging="360"/>
        <w:rPr>
          <w:rFonts w:ascii="Calibri" w:cs="Calibri" w:eastAsia="Calibri" w:hAnsi="Calibri"/>
          <w:b w:val="1"/>
          <w:sz w:val="20"/>
          <w:szCs w:val="20"/>
        </w:rPr>
      </w:pPr>
      <w:sdt>
        <w:sdtPr>
          <w:tag w:val="goog_rdk_18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შიდასაუნივერსიტეტო</w:t>
          </w:r>
        </w:sdtContent>
      </w:sdt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 </w:t>
      </w:r>
      <w:sdt>
        <w:sdtPr>
          <w:tag w:val="goog_rdk_18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გამოცდაზე</w:t>
          </w:r>
        </w:sdtContent>
      </w:sdt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 </w:t>
      </w:r>
      <w:sdt>
        <w:sdtPr>
          <w:tag w:val="goog_rdk_18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მინიმალური</w:t>
          </w:r>
        </w:sdtContent>
      </w:sdt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 </w:t>
      </w:r>
      <w:sdt>
        <w:sdtPr>
          <w:tag w:val="goog_rdk_18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ზღვარია</w:t>
          </w:r>
        </w:sdtContent>
      </w:sdt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 16 </w:t>
      </w:r>
      <w:sdt>
        <w:sdtPr>
          <w:tag w:val="goog_rdk_18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ქულა</w:t>
          </w:r>
        </w:sdtContent>
      </w:sdt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. </w:t>
      </w:r>
      <w:sdt>
        <w:sdtPr>
          <w:tag w:val="goog_rdk_18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აპლიკანტი</w:t>
          </w:r>
        </w:sdtContent>
      </w:sdt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, </w:t>
      </w:r>
      <w:sdt>
        <w:sdtPr>
          <w:tag w:val="goog_rdk_18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რომელიც</w:t>
          </w:r>
        </w:sdtContent>
      </w:sdt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 </w:t>
      </w:r>
      <w:sdt>
        <w:sdtPr>
          <w:tag w:val="goog_rdk_18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დააგროვებს</w:t>
          </w:r>
        </w:sdtContent>
      </w:sdt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 16 </w:t>
      </w:r>
      <w:sdt>
        <w:sdtPr>
          <w:tag w:val="goog_rdk_18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ქულაზე</w:t>
          </w:r>
        </w:sdtContent>
      </w:sdt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 </w:t>
      </w:r>
      <w:sdt>
        <w:sdtPr>
          <w:tag w:val="goog_rdk_18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ნაკლებს</w:t>
          </w:r>
        </w:sdtContent>
      </w:sdt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, </w:t>
      </w:r>
      <w:sdt>
        <w:sdtPr>
          <w:tag w:val="goog_rdk_19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გამოირიცხება</w:t>
          </w:r>
        </w:sdtContent>
      </w:sdt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 </w:t>
      </w:r>
      <w:sdt>
        <w:sdtPr>
          <w:tag w:val="goog_rdk_19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რეიტინგული</w:t>
          </w:r>
        </w:sdtContent>
      </w:sdt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 </w:t>
      </w:r>
      <w:sdt>
        <w:sdtPr>
          <w:tag w:val="goog_rdk_19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სიიდან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 </w:t>
      </w:r>
      <w:sdt>
        <w:sdtPr>
          <w:tag w:val="goog_rdk_19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თითოეული</w:t>
          </w:r>
        </w:sdtContent>
      </w:sdt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 </w:t>
      </w:r>
      <w:sdt>
        <w:sdtPr>
          <w:tag w:val="goog_rdk_19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კრიტერიუმი</w:t>
          </w:r>
        </w:sdtContent>
      </w:sdt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 </w:t>
      </w:r>
      <w:sdt>
        <w:sdtPr>
          <w:tag w:val="goog_rdk_19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შეფასდება</w:t>
          </w:r>
        </w:sdtContent>
      </w:sdt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 0-</w:t>
      </w:r>
      <w:sdt>
        <w:sdtPr>
          <w:tag w:val="goog_rdk_19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დან</w:t>
          </w:r>
        </w:sdtContent>
      </w:sdt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 10 </w:t>
      </w:r>
      <w:sdt>
        <w:sdtPr>
          <w:tag w:val="goog_rdk_19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ქულამდე</w:t>
          </w:r>
        </w:sdtContent>
      </w:sdt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. </w:t>
      </w:r>
    </w:p>
    <w:p w:rsidR="00000000" w:rsidDel="00000000" w:rsidP="00000000" w:rsidRDefault="00000000" w:rsidRPr="00000000" w14:paraId="00000095">
      <w:pPr>
        <w:widowControl w:val="0"/>
        <w:spacing w:line="240" w:lineRule="auto"/>
        <w:ind w:left="720" w:firstLine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00.0" w:type="dxa"/>
        <w:jc w:val="left"/>
        <w:tblInd w:w="-2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0"/>
        <w:gridCol w:w="3390"/>
        <w:gridCol w:w="1920"/>
        <w:gridCol w:w="1920"/>
        <w:gridCol w:w="1920"/>
        <w:tblGridChange w:id="0">
          <w:tblGrid>
            <w:gridCol w:w="450"/>
            <w:gridCol w:w="3390"/>
            <w:gridCol w:w="1920"/>
            <w:gridCol w:w="1920"/>
            <w:gridCol w:w="1920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gridSpan w:val="5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6">
            <w:pPr>
              <w:widowControl w:val="0"/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sdt>
              <w:sdtPr>
                <w:tag w:val="goog_rdk_19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ზეპირი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9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გამოცდის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0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შეფასების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0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რუბრიკა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B">
            <w:pPr>
              <w:widowControl w:val="0"/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C">
            <w:pPr>
              <w:widowControl w:val="0"/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sdt>
              <w:sdtPr>
                <w:tag w:val="goog_rdk_20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კრიტერიუმი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D">
            <w:pPr>
              <w:widowControl w:val="0"/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0-3</w:t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E">
            <w:pPr>
              <w:widowControl w:val="0"/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4-7</w:t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F">
            <w:pPr>
              <w:widowControl w:val="0"/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8-10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0">
            <w:pPr>
              <w:widowControl w:val="0"/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1">
            <w:pPr>
              <w:widowControl w:val="0"/>
              <w:spacing w:after="0"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sdt>
              <w:sdtPr>
                <w:tag w:val="goog_rdk_20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მასწავლებლის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0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პროფესიაში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0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არსებული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0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სიახლეების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0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შესახებ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0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ინფორმირებულობა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0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და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მზაობა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მათ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განსახორციელებლად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2">
            <w:pPr>
              <w:widowControl w:val="0"/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sdt>
              <w:sdtPr>
                <w:tag w:val="goog_rdk_2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კანდიდატი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ნაკლებად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ფლობს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ინფორმაციას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სიახლეების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შესახებ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და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არ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გამოხატავს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დაინტერესებას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მათი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განხორციელებისადმი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3">
            <w:pPr>
              <w:widowControl w:val="0"/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sdt>
              <w:sdtPr>
                <w:tag w:val="goog_rdk_2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კანდიდატი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იცნობს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ზოგიერთ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სიახლეს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და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გამოთქვამს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მზადყოფნას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მათი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რეალიზაციისთვის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</w:t>
            </w:r>
            <w:sdt>
              <w:sdtPr>
                <w:tag w:val="goog_rdk_2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თუმცა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სიღრმისეული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ცოდნა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ნაკლებად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აქვს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4">
            <w:pPr>
              <w:widowControl w:val="0"/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sdt>
              <w:sdtPr>
                <w:tag w:val="goog_rdk_2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კანდიდატი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ფლობს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დეტალურ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ცოდნას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ბოლო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სიახლეების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შესახებ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და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მოჰყავს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მაგალითები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მათი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პრაქტიკული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გამოყენების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შესახებ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5">
            <w:pPr>
              <w:widowControl w:val="0"/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6">
            <w:pPr>
              <w:widowControl w:val="0"/>
              <w:spacing w:after="0"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sdt>
              <w:sdtPr>
                <w:tag w:val="goog_rdk_2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მოტივაცია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7">
            <w:pPr>
              <w:widowControl w:val="0"/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sdt>
              <w:sdtPr>
                <w:tag w:val="goog_rdk_2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კანდიდატი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ვერ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ხსნის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</w:t>
            </w:r>
            <w:sdt>
              <w:sdtPr>
                <w:tag w:val="goog_rdk_2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რატომ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5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სურს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5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პროგრამაში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6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მონაწილეობა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6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და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6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ავლენს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6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მოტივაციის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6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ნაკლებობას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8">
            <w:pPr>
              <w:widowControl w:val="0"/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sdt>
              <w:sdtPr>
                <w:tag w:val="goog_rdk_26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კანდიდატს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6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აქვს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6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გარკვეული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6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მოტივაცია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</w:t>
            </w:r>
            <w:sdt>
              <w:sdtPr>
                <w:tag w:val="goog_rdk_26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მაგრამ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7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ვერ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7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წარმოაჩენს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7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მკაფიო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7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მიზნებს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9">
            <w:pPr>
              <w:widowControl w:val="0"/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sdt>
              <w:sdtPr>
                <w:tag w:val="goog_rdk_27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კანდიდატი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7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ავლენს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 </w:t>
            </w:r>
            <w:sdt>
              <w:sdtPr>
                <w:tag w:val="goog_rdk_27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მასწავლებლის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7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პროფესიის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7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დაუფლების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7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სურვილს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8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და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8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ასახელებს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8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პროგრამაში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8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მონაწილეობის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8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კონკრეტულ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8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მიზნებს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21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A">
            <w:pPr>
              <w:widowControl w:val="0"/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B">
            <w:pPr>
              <w:widowControl w:val="0"/>
              <w:spacing w:after="0"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sdt>
              <w:sdtPr>
                <w:tag w:val="goog_rdk_28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პრობლემის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8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გადაჭრისა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8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და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8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არგუმენტირებული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9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მსჯელობის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9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უნარი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C">
            <w:pPr>
              <w:widowControl w:val="0"/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sdt>
              <w:sdtPr>
                <w:tag w:val="goog_rdk_29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კანდიდატი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9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ვერ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9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აანალიზებს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9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პრობლემებს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9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და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9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ვერ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9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ავლენსს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9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არგუმენტირებულ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30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მსჯელობას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D">
            <w:pPr>
              <w:widowControl w:val="0"/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sdt>
              <w:sdtPr>
                <w:tag w:val="goog_rdk_30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კანდიდატი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30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ზედაპირულად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30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აღწერს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30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პრობლემებს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</w:t>
            </w:r>
            <w:sdt>
              <w:sdtPr>
                <w:tag w:val="goog_rdk_30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ასახელებს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30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პრობლემის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30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გამომწვევ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30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მიზეზებს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</w:t>
            </w:r>
            <w:sdt>
              <w:sdtPr>
                <w:tag w:val="goog_rdk_30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თუმცა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3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არგუმენტაცია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3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სუსტი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3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და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3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ნაკლებად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3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დამაჯერებელია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E">
            <w:pPr>
              <w:widowControl w:val="0"/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sdt>
              <w:sdtPr>
                <w:tag w:val="goog_rdk_3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კანდიდატი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3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აღწერს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3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პრობლემებს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</w:t>
            </w:r>
            <w:sdt>
              <w:sdtPr>
                <w:tag w:val="goog_rdk_3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ასახელებს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3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პრობლემის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3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გამომწვევ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3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მიზეზებს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3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და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3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არგუმენტირებულად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3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აყალიბებს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3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პრობლემის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3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გადაჭრის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3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გზებს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F">
      <w:pPr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jc w:val="both"/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footerReference r:id="rId9" w:type="even"/>
      <w:pgSz w:h="16838" w:w="11906" w:orient="portrait"/>
      <w:pgMar w:bottom="1138" w:top="1354" w:left="1267" w:right="850" w:header="706" w:footer="70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Arial Unicode MS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2">
    <w:pPr>
      <w:tabs>
        <w:tab w:val="center" w:leader="none" w:pos="4680"/>
        <w:tab w:val="right" w:leader="none" w:pos="9360"/>
      </w:tabs>
      <w:jc w:val="right"/>
      <w:rPr>
        <w:rFonts w:ascii="Merriweather" w:cs="Merriweather" w:eastAsia="Merriweather" w:hAnsi="Merriweather"/>
      </w:rPr>
    </w:pPr>
    <w:r w:rsidDel="00000000" w:rsidR="00000000" w:rsidRPr="00000000">
      <w:rPr>
        <w:rFonts w:ascii="Merriweather" w:cs="Merriweather" w:eastAsia="Merriweather" w:hAnsi="Merriweather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3">
    <w:pPr>
      <w:tabs>
        <w:tab w:val="center" w:leader="none" w:pos="4680"/>
        <w:tab w:val="right" w:leader="none" w:pos="9360"/>
      </w:tabs>
      <w:ind w:right="360"/>
      <w:rPr>
        <w:rFonts w:ascii="Calibri" w:cs="Calibri" w:eastAsia="Calibri" w:hAnsi="Calibri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4">
    <w:pPr>
      <w:tabs>
        <w:tab w:val="center" w:leader="none" w:pos="4680"/>
        <w:tab w:val="right" w:leader="none" w:pos="9360"/>
      </w:tabs>
      <w:jc w:val="right"/>
      <w:rPr>
        <w:rFonts w:ascii="Calibri" w:cs="Calibri" w:eastAsia="Calibri" w:hAnsi="Calibri"/>
      </w:rPr>
    </w:pPr>
    <w:r w:rsidDel="00000000" w:rsidR="00000000" w:rsidRPr="00000000">
      <w:rPr>
        <w:rFonts w:ascii="Calibri" w:cs="Calibri" w:eastAsia="Calibri" w:hAnsi="Calibri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5">
    <w:pPr>
      <w:tabs>
        <w:tab w:val="center" w:leader="none" w:pos="4680"/>
        <w:tab w:val="right" w:leader="none" w:pos="9360"/>
      </w:tabs>
      <w:ind w:right="360"/>
      <w:rPr>
        <w:rFonts w:ascii="Calibri" w:cs="Calibri" w:eastAsia="Calibri" w:hAnsi="Calibri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1">
    <w:pPr>
      <w:tabs>
        <w:tab w:val="center" w:leader="none" w:pos="4680"/>
        <w:tab w:val="right" w:leader="none" w:pos="9360"/>
      </w:tabs>
      <w:jc w:val="right"/>
      <w:rPr>
        <w:rFonts w:ascii="Merriweather" w:cs="Merriweather" w:eastAsia="Merriweather" w:hAnsi="Merriweather"/>
        <w:sz w:val="20"/>
        <w:szCs w:val="2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40" w:before="400" w:line="240" w:lineRule="auto"/>
    </w:pPr>
    <w:rPr>
      <w:rFonts w:ascii="Calibri" w:cs="Calibri" w:eastAsia="Calibri" w:hAnsi="Calibri"/>
      <w:color w:val="24406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="240" w:lineRule="auto"/>
    </w:pPr>
    <w:rPr>
      <w:rFonts w:ascii="Calibri" w:cs="Calibri" w:eastAsia="Calibri" w:hAnsi="Calibri"/>
      <w:color w:val="36609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="240" w:lineRule="auto"/>
    </w:pPr>
    <w:rPr>
      <w:rFonts w:ascii="Calibri" w:cs="Calibri" w:eastAsia="Calibri" w:hAnsi="Calibri"/>
      <w:color w:val="36609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36609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smallCaps w:val="1"/>
      <w:color w:val="36609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i w:val="1"/>
      <w:smallCaps w:val="1"/>
      <w:color w:val="244061"/>
    </w:rPr>
  </w:style>
  <w:style w:type="paragraph" w:styleId="Title">
    <w:name w:val="Title"/>
    <w:basedOn w:val="Normal"/>
    <w:next w:val="Normal"/>
    <w:pPr>
      <w:spacing w:after="0" w:line="204" w:lineRule="auto"/>
    </w:pPr>
    <w:rPr>
      <w:rFonts w:ascii="Calibri" w:cs="Calibri" w:eastAsia="Calibri" w:hAnsi="Calibri"/>
      <w:smallCaps w:val="1"/>
      <w:color w:val="1f497d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40" w:before="400" w:line="240" w:lineRule="auto"/>
    </w:pPr>
    <w:rPr>
      <w:rFonts w:ascii="Calibri" w:cs="Calibri" w:eastAsia="Calibri" w:hAnsi="Calibri"/>
      <w:color w:val="24406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="240" w:lineRule="auto"/>
    </w:pPr>
    <w:rPr>
      <w:rFonts w:ascii="Calibri" w:cs="Calibri" w:eastAsia="Calibri" w:hAnsi="Calibri"/>
      <w:color w:val="36609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="240" w:lineRule="auto"/>
    </w:pPr>
    <w:rPr>
      <w:rFonts w:ascii="Calibri" w:cs="Calibri" w:eastAsia="Calibri" w:hAnsi="Calibri"/>
      <w:color w:val="36609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36609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smallCaps w:val="1"/>
      <w:color w:val="36609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i w:val="1"/>
      <w:smallCaps w:val="1"/>
      <w:color w:val="244061"/>
    </w:rPr>
  </w:style>
  <w:style w:type="paragraph" w:styleId="Title">
    <w:name w:val="Title"/>
    <w:basedOn w:val="Normal"/>
    <w:next w:val="Normal"/>
    <w:pPr>
      <w:spacing w:after="0" w:line="204" w:lineRule="auto"/>
    </w:pPr>
    <w:rPr>
      <w:rFonts w:ascii="Calibri" w:cs="Calibri" w:eastAsia="Calibri" w:hAnsi="Calibri"/>
      <w:smallCaps w:val="1"/>
      <w:color w:val="1f497d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40" w:before="400" w:line="240" w:lineRule="auto"/>
    </w:pPr>
    <w:rPr>
      <w:rFonts w:ascii="Calibri" w:cs="Calibri" w:eastAsia="Calibri" w:hAnsi="Calibri"/>
      <w:color w:val="24406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="240" w:lineRule="auto"/>
    </w:pPr>
    <w:rPr>
      <w:rFonts w:ascii="Calibri" w:cs="Calibri" w:eastAsia="Calibri" w:hAnsi="Calibri"/>
      <w:color w:val="36609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="240" w:lineRule="auto"/>
    </w:pPr>
    <w:rPr>
      <w:rFonts w:ascii="Calibri" w:cs="Calibri" w:eastAsia="Calibri" w:hAnsi="Calibri"/>
      <w:color w:val="36609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36609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smallCaps w:val="1"/>
      <w:color w:val="36609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i w:val="1"/>
      <w:smallCaps w:val="1"/>
      <w:color w:val="244061"/>
    </w:rPr>
  </w:style>
  <w:style w:type="paragraph" w:styleId="Title">
    <w:name w:val="Title"/>
    <w:basedOn w:val="Normal"/>
    <w:next w:val="Normal"/>
    <w:pPr>
      <w:spacing w:after="0" w:line="204" w:lineRule="auto"/>
    </w:pPr>
    <w:rPr>
      <w:rFonts w:ascii="Calibri" w:cs="Calibri" w:eastAsia="Calibri" w:hAnsi="Calibri"/>
      <w:smallCaps w:val="1"/>
      <w:color w:val="1f497d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40" w:before="400" w:line="240" w:lineRule="auto"/>
    </w:pPr>
    <w:rPr>
      <w:rFonts w:ascii="Calibri" w:cs="Calibri" w:eastAsia="Calibri" w:hAnsi="Calibri"/>
      <w:color w:val="24406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="240" w:lineRule="auto"/>
    </w:pPr>
    <w:rPr>
      <w:rFonts w:ascii="Calibri" w:cs="Calibri" w:eastAsia="Calibri" w:hAnsi="Calibri"/>
      <w:color w:val="36609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="240" w:lineRule="auto"/>
    </w:pPr>
    <w:rPr>
      <w:rFonts w:ascii="Calibri" w:cs="Calibri" w:eastAsia="Calibri" w:hAnsi="Calibri"/>
      <w:color w:val="36609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36609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smallCaps w:val="1"/>
      <w:color w:val="36609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i w:val="1"/>
      <w:smallCaps w:val="1"/>
      <w:color w:val="244061"/>
    </w:rPr>
  </w:style>
  <w:style w:type="paragraph" w:styleId="Title">
    <w:name w:val="Title"/>
    <w:basedOn w:val="Normal"/>
    <w:next w:val="Normal"/>
    <w:pPr>
      <w:spacing w:after="0" w:line="204" w:lineRule="auto"/>
    </w:pPr>
    <w:rPr>
      <w:rFonts w:ascii="Calibri" w:cs="Calibri" w:eastAsia="Calibri" w:hAnsi="Calibri"/>
      <w:smallCaps w:val="1"/>
      <w:color w:val="1f497d"/>
      <w:sz w:val="72"/>
      <w:szCs w:val="72"/>
    </w:rPr>
  </w:style>
  <w:style w:type="paragraph" w:styleId="Normal" w:default="1">
    <w:name w:val="Normal"/>
    <w:qFormat w:val="1"/>
    <w:rsid w:val="00C067A3"/>
  </w:style>
  <w:style w:type="paragraph" w:styleId="Heading1">
    <w:name w:val="heading 1"/>
    <w:basedOn w:val="Normal"/>
    <w:next w:val="Normal"/>
    <w:link w:val="Heading1Char"/>
    <w:uiPriority w:val="9"/>
    <w:qFormat w:val="1"/>
    <w:rsid w:val="00C067A3"/>
    <w:pPr>
      <w:keepNext w:val="1"/>
      <w:keepLines w:val="1"/>
      <w:spacing w:after="40" w:before="400" w:line="240" w:lineRule="auto"/>
      <w:outlineLvl w:val="0"/>
    </w:pPr>
    <w:rPr>
      <w:rFonts w:asciiTheme="majorHAnsi" w:cstheme="majorBidi" w:eastAsiaTheme="majorEastAsia" w:hAnsiTheme="majorHAnsi"/>
      <w:color w:val="244061" w:themeColor="accent1" w:themeShade="0000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C067A3"/>
    <w:pPr>
      <w:keepNext w:val="1"/>
      <w:keepLines w:val="1"/>
      <w:spacing w:after="0" w:before="40" w:line="240" w:lineRule="auto"/>
      <w:outlineLvl w:val="1"/>
    </w:pPr>
    <w:rPr>
      <w:rFonts w:asciiTheme="majorHAnsi" w:cstheme="majorBidi" w:eastAsiaTheme="majorEastAsia" w:hAnsiTheme="majorHAnsi"/>
      <w:color w:val="365f91" w:themeColor="accent1" w:themeShade="0000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C067A3"/>
    <w:pPr>
      <w:keepNext w:val="1"/>
      <w:keepLines w:val="1"/>
      <w:spacing w:after="0" w:before="40" w:line="240" w:lineRule="auto"/>
      <w:outlineLvl w:val="2"/>
    </w:pPr>
    <w:rPr>
      <w:rFonts w:asciiTheme="majorHAnsi" w:cstheme="majorBidi" w:eastAsiaTheme="majorEastAsia" w:hAnsiTheme="majorHAnsi"/>
      <w:color w:val="365f91" w:themeColor="accent1" w:themeShade="0000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C067A3"/>
    <w:pPr>
      <w:keepNext w:val="1"/>
      <w:keepLines w:val="1"/>
      <w:spacing w:after="0" w:before="40"/>
      <w:outlineLvl w:val="3"/>
    </w:pPr>
    <w:rPr>
      <w:rFonts w:asciiTheme="majorHAnsi" w:cstheme="majorBidi" w:eastAsiaTheme="majorEastAsia" w:hAnsiTheme="majorHAnsi"/>
      <w:color w:val="365f91" w:themeColor="accent1" w:themeShade="0000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C067A3"/>
    <w:pPr>
      <w:keepNext w:val="1"/>
      <w:keepLines w:val="1"/>
      <w:spacing w:after="0" w:before="40"/>
      <w:outlineLvl w:val="4"/>
    </w:pPr>
    <w:rPr>
      <w:rFonts w:asciiTheme="majorHAnsi" w:cstheme="majorBidi" w:eastAsiaTheme="majorEastAsia" w:hAnsiTheme="majorHAnsi"/>
      <w:caps w:val="1"/>
      <w:color w:val="365f91" w:themeColor="accent1" w:themeShade="0000B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C067A3"/>
    <w:pPr>
      <w:keepNext w:val="1"/>
      <w:keepLines w:val="1"/>
      <w:spacing w:after="0" w:before="40"/>
      <w:outlineLvl w:val="5"/>
    </w:pPr>
    <w:rPr>
      <w:rFonts w:asciiTheme="majorHAnsi" w:cstheme="majorBidi" w:eastAsiaTheme="majorEastAsia" w:hAnsiTheme="majorHAnsi"/>
      <w:i w:val="1"/>
      <w:iCs w:val="1"/>
      <w:caps w:val="1"/>
      <w:color w:val="244061" w:themeColor="accent1" w:themeShade="000080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C067A3"/>
    <w:pPr>
      <w:keepNext w:val="1"/>
      <w:keepLines w:val="1"/>
      <w:spacing w:after="0" w:before="40"/>
      <w:outlineLvl w:val="6"/>
    </w:pPr>
    <w:rPr>
      <w:rFonts w:asciiTheme="majorHAnsi" w:cstheme="majorBidi" w:eastAsiaTheme="majorEastAsia" w:hAnsiTheme="majorHAnsi"/>
      <w:b w:val="1"/>
      <w:bCs w:val="1"/>
      <w:color w:val="244061" w:themeColor="accent1" w:themeShade="000080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C067A3"/>
    <w:pPr>
      <w:keepNext w:val="1"/>
      <w:keepLines w:val="1"/>
      <w:spacing w:after="0" w:before="40"/>
      <w:outlineLvl w:val="7"/>
    </w:pPr>
    <w:rPr>
      <w:rFonts w:asciiTheme="majorHAnsi" w:cstheme="majorBidi" w:eastAsiaTheme="majorEastAsia" w:hAnsiTheme="majorHAnsi"/>
      <w:b w:val="1"/>
      <w:bCs w:val="1"/>
      <w:i w:val="1"/>
      <w:iCs w:val="1"/>
      <w:color w:val="244061" w:themeColor="accent1" w:themeShade="000080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C067A3"/>
    <w:pPr>
      <w:keepNext w:val="1"/>
      <w:keepLines w:val="1"/>
      <w:spacing w:after="0" w:before="40"/>
      <w:outlineLvl w:val="8"/>
    </w:pPr>
    <w:rPr>
      <w:rFonts w:asciiTheme="majorHAnsi" w:cstheme="majorBidi" w:eastAsiaTheme="majorEastAsia" w:hAnsiTheme="majorHAnsi"/>
      <w:i w:val="1"/>
      <w:iCs w:val="1"/>
      <w:color w:val="244061" w:themeColor="accent1" w:themeShade="00008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link w:val="TitleChar"/>
    <w:uiPriority w:val="10"/>
    <w:qFormat w:val="1"/>
    <w:rsid w:val="00C067A3"/>
    <w:pPr>
      <w:spacing w:after="0" w:line="204" w:lineRule="auto"/>
      <w:contextualSpacing w:val="1"/>
    </w:pPr>
    <w:rPr>
      <w:rFonts w:asciiTheme="majorHAnsi" w:cstheme="majorBidi" w:eastAsiaTheme="majorEastAsia" w:hAnsiTheme="majorHAnsi"/>
      <w:caps w:val="1"/>
      <w:color w:val="1f497d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 w:val="1"/>
    <w:pPr>
      <w:spacing w:after="240" w:line="240" w:lineRule="auto"/>
    </w:pPr>
    <w:rPr>
      <w:rFonts w:ascii="Calibri" w:cs="Calibri" w:eastAsia="Calibri" w:hAnsi="Calibri"/>
      <w:color w:val="4f81bd"/>
      <w:sz w:val="28"/>
      <w:szCs w:val="28"/>
    </w:rPr>
  </w:style>
  <w:style w:type="table" w:styleId="a" w:customStyle="1">
    <w:basedOn w:val="TableNormal"/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8D5E82"/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8D5E82"/>
    <w:rPr>
      <w:rFonts w:ascii="Segoe UI" w:cs="Segoe UI" w:hAnsi="Segoe UI"/>
      <w:sz w:val="18"/>
      <w:szCs w:val="18"/>
    </w:rPr>
  </w:style>
  <w:style w:type="character" w:styleId="Heading1Char" w:customStyle="1">
    <w:name w:val="Heading 1 Char"/>
    <w:basedOn w:val="DefaultParagraphFont"/>
    <w:link w:val="Heading1"/>
    <w:uiPriority w:val="9"/>
    <w:rsid w:val="00C067A3"/>
    <w:rPr>
      <w:rFonts w:asciiTheme="majorHAnsi" w:cstheme="majorBidi" w:eastAsiaTheme="majorEastAsia" w:hAnsiTheme="majorHAnsi"/>
      <w:color w:val="244061" w:themeColor="accent1" w:themeShade="000080"/>
      <w:sz w:val="36"/>
      <w:szCs w:val="36"/>
    </w:rPr>
  </w:style>
  <w:style w:type="character" w:styleId="Heading2Char" w:customStyle="1">
    <w:name w:val="Heading 2 Char"/>
    <w:basedOn w:val="DefaultParagraphFont"/>
    <w:link w:val="Heading2"/>
    <w:uiPriority w:val="9"/>
    <w:rsid w:val="00C067A3"/>
    <w:rPr>
      <w:rFonts w:asciiTheme="majorHAnsi" w:cstheme="majorBidi" w:eastAsiaTheme="majorEastAsia" w:hAnsiTheme="majorHAnsi"/>
      <w:color w:val="365f9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C067A3"/>
    <w:rPr>
      <w:rFonts w:asciiTheme="majorHAnsi" w:cstheme="majorBidi" w:eastAsiaTheme="majorEastAsia" w:hAnsiTheme="majorHAnsi"/>
      <w:color w:val="365f9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sid w:val="00C067A3"/>
    <w:rPr>
      <w:rFonts w:asciiTheme="majorHAnsi" w:cstheme="majorBidi" w:eastAsiaTheme="majorEastAsia" w:hAnsiTheme="majorHAnsi"/>
      <w:color w:val="365f91" w:themeColor="accent1" w:themeShade="0000BF"/>
      <w:sz w:val="24"/>
      <w:szCs w:val="24"/>
    </w:rPr>
  </w:style>
  <w:style w:type="character" w:styleId="Heading5Char" w:customStyle="1">
    <w:name w:val="Heading 5 Char"/>
    <w:basedOn w:val="DefaultParagraphFont"/>
    <w:link w:val="Heading5"/>
    <w:uiPriority w:val="9"/>
    <w:rsid w:val="00C067A3"/>
    <w:rPr>
      <w:rFonts w:asciiTheme="majorHAnsi" w:cstheme="majorBidi" w:eastAsiaTheme="majorEastAsia" w:hAnsiTheme="majorHAnsi"/>
      <w:caps w:val="1"/>
      <w:color w:val="365f9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rsid w:val="00C067A3"/>
    <w:rPr>
      <w:rFonts w:asciiTheme="majorHAnsi" w:cstheme="majorBidi" w:eastAsiaTheme="majorEastAsia" w:hAnsiTheme="majorHAnsi"/>
      <w:i w:val="1"/>
      <w:iCs w:val="1"/>
      <w:caps w:val="1"/>
      <w:color w:val="244061" w:themeColor="accent1" w:themeShade="000080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C067A3"/>
    <w:rPr>
      <w:rFonts w:asciiTheme="majorHAnsi" w:cstheme="majorBidi" w:eastAsiaTheme="majorEastAsia" w:hAnsiTheme="majorHAnsi"/>
      <w:b w:val="1"/>
      <w:bCs w:val="1"/>
      <w:color w:val="244061" w:themeColor="accent1" w:themeShade="000080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C067A3"/>
    <w:rPr>
      <w:rFonts w:asciiTheme="majorHAnsi" w:cstheme="majorBidi" w:eastAsiaTheme="majorEastAsia" w:hAnsiTheme="majorHAnsi"/>
      <w:b w:val="1"/>
      <w:bCs w:val="1"/>
      <w:i w:val="1"/>
      <w:iCs w:val="1"/>
      <w:color w:val="244061" w:themeColor="accent1" w:themeShade="000080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C067A3"/>
    <w:rPr>
      <w:rFonts w:asciiTheme="majorHAnsi" w:cstheme="majorBidi" w:eastAsiaTheme="majorEastAsia" w:hAnsiTheme="majorHAnsi"/>
      <w:i w:val="1"/>
      <w:iCs w:val="1"/>
      <w:color w:val="244061" w:themeColor="accent1" w:themeShade="00008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C067A3"/>
    <w:pPr>
      <w:spacing w:line="240" w:lineRule="auto"/>
    </w:pPr>
    <w:rPr>
      <w:b w:val="1"/>
      <w:bCs w:val="1"/>
      <w:smallCaps w:val="1"/>
      <w:color w:val="1f497d" w:themeColor="text2"/>
    </w:rPr>
  </w:style>
  <w:style w:type="character" w:styleId="TitleChar" w:customStyle="1">
    <w:name w:val="Title Char"/>
    <w:basedOn w:val="DefaultParagraphFont"/>
    <w:link w:val="Title"/>
    <w:uiPriority w:val="10"/>
    <w:rsid w:val="00C067A3"/>
    <w:rPr>
      <w:rFonts w:asciiTheme="majorHAnsi" w:cstheme="majorBidi" w:eastAsiaTheme="majorEastAsia" w:hAnsiTheme="majorHAnsi"/>
      <w:caps w:val="1"/>
      <w:color w:val="1f497d" w:themeColor="text2"/>
      <w:spacing w:val="-15"/>
      <w:sz w:val="72"/>
      <w:szCs w:val="72"/>
    </w:rPr>
  </w:style>
  <w:style w:type="character" w:styleId="SubtitleChar" w:customStyle="1">
    <w:name w:val="Subtitle Char"/>
    <w:basedOn w:val="DefaultParagraphFont"/>
    <w:link w:val="Subtitle"/>
    <w:uiPriority w:val="11"/>
    <w:rsid w:val="00C067A3"/>
    <w:rPr>
      <w:rFonts w:asciiTheme="majorHAnsi" w:cstheme="majorBidi" w:eastAsiaTheme="majorEastAsia" w:hAnsiTheme="majorHAnsi"/>
      <w:color w:val="4f81bd" w:themeColor="accent1"/>
      <w:sz w:val="28"/>
      <w:szCs w:val="28"/>
    </w:rPr>
  </w:style>
  <w:style w:type="character" w:styleId="Strong">
    <w:name w:val="Strong"/>
    <w:basedOn w:val="DefaultParagraphFont"/>
    <w:uiPriority w:val="22"/>
    <w:qFormat w:val="1"/>
    <w:rsid w:val="00C067A3"/>
    <w:rPr>
      <w:b w:val="1"/>
      <w:bCs w:val="1"/>
    </w:rPr>
  </w:style>
  <w:style w:type="character" w:styleId="Emphasis">
    <w:name w:val="Emphasis"/>
    <w:basedOn w:val="DefaultParagraphFont"/>
    <w:uiPriority w:val="20"/>
    <w:qFormat w:val="1"/>
    <w:rsid w:val="00C067A3"/>
    <w:rPr>
      <w:i w:val="1"/>
      <w:iCs w:val="1"/>
    </w:rPr>
  </w:style>
  <w:style w:type="paragraph" w:styleId="NoSpacing">
    <w:name w:val="No Spacing"/>
    <w:uiPriority w:val="1"/>
    <w:qFormat w:val="1"/>
    <w:rsid w:val="00C067A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 w:val="1"/>
    <w:rsid w:val="00C067A3"/>
    <w:pPr>
      <w:spacing w:after="120" w:before="120"/>
      <w:ind w:left="720"/>
    </w:pPr>
    <w:rPr>
      <w:color w:val="1f497d" w:themeColor="text2"/>
      <w:sz w:val="24"/>
      <w:szCs w:val="24"/>
    </w:rPr>
  </w:style>
  <w:style w:type="character" w:styleId="QuoteChar" w:customStyle="1">
    <w:name w:val="Quote Char"/>
    <w:basedOn w:val="DefaultParagraphFont"/>
    <w:link w:val="Quote"/>
    <w:uiPriority w:val="29"/>
    <w:rsid w:val="00C067A3"/>
    <w:rPr>
      <w:color w:val="1f497d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C067A3"/>
    <w:pPr>
      <w:spacing w:after="240" w:before="100" w:beforeAutospacing="1" w:line="240" w:lineRule="auto"/>
      <w:ind w:left="720"/>
      <w:jc w:val="center"/>
    </w:pPr>
    <w:rPr>
      <w:rFonts w:asciiTheme="majorHAnsi" w:cstheme="majorBidi" w:eastAsiaTheme="majorEastAsia" w:hAnsiTheme="majorHAnsi"/>
      <w:color w:val="1f497d" w:themeColor="text2"/>
      <w:spacing w:val="-6"/>
      <w:sz w:val="32"/>
      <w:szCs w:val="32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C067A3"/>
    <w:rPr>
      <w:rFonts w:asciiTheme="majorHAnsi" w:cstheme="majorBidi" w:eastAsiaTheme="majorEastAsia" w:hAnsiTheme="majorHAnsi"/>
      <w:color w:val="1f497d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 w:val="1"/>
    <w:rsid w:val="00C067A3"/>
    <w:rPr>
      <w:i w:val="1"/>
      <w:iCs w:val="1"/>
      <w:color w:val="595959" w:themeColor="text1" w:themeTint="0000A6"/>
    </w:rPr>
  </w:style>
  <w:style w:type="character" w:styleId="IntenseEmphasis">
    <w:name w:val="Intense Emphasis"/>
    <w:basedOn w:val="DefaultParagraphFont"/>
    <w:uiPriority w:val="21"/>
    <w:qFormat w:val="1"/>
    <w:rsid w:val="00C067A3"/>
    <w:rPr>
      <w:b w:val="1"/>
      <w:bCs w:val="1"/>
      <w:i w:val="1"/>
      <w:iCs w:val="1"/>
    </w:rPr>
  </w:style>
  <w:style w:type="character" w:styleId="SubtleReference">
    <w:name w:val="Subtle Reference"/>
    <w:basedOn w:val="DefaultParagraphFont"/>
    <w:uiPriority w:val="31"/>
    <w:qFormat w:val="1"/>
    <w:rsid w:val="00C067A3"/>
    <w:rPr>
      <w:smallCaps w:val="1"/>
      <w:color w:val="595959" w:themeColor="text1" w:themeTint="0000A6"/>
      <w:u w:color="7f7f7f" w:themeColor="text1" w:themeTint="000080" w:val="none"/>
      <w:bdr w:color="auto" w:space="0" w:sz="0" w:val="none"/>
    </w:rPr>
  </w:style>
  <w:style w:type="character" w:styleId="IntenseReference">
    <w:name w:val="Intense Reference"/>
    <w:basedOn w:val="DefaultParagraphFont"/>
    <w:uiPriority w:val="32"/>
    <w:qFormat w:val="1"/>
    <w:rsid w:val="00C067A3"/>
    <w:rPr>
      <w:b w:val="1"/>
      <w:bCs w:val="1"/>
      <w:smallCaps w:val="1"/>
      <w:color w:val="1f497d" w:themeColor="text2"/>
      <w:u w:val="single"/>
    </w:rPr>
  </w:style>
  <w:style w:type="character" w:styleId="BookTitle">
    <w:name w:val="Book Title"/>
    <w:basedOn w:val="DefaultParagraphFont"/>
    <w:uiPriority w:val="33"/>
    <w:qFormat w:val="1"/>
    <w:rsid w:val="00C067A3"/>
    <w:rPr>
      <w:b w:val="1"/>
      <w:bCs w:val="1"/>
      <w:smallCaps w:val="1"/>
      <w:spacing w:val="10"/>
    </w:r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C067A3"/>
    <w:pPr>
      <w:outlineLvl w:val="9"/>
    </w:pPr>
  </w:style>
  <w:style w:type="paragraph" w:styleId="FootnoteText">
    <w:name w:val="footnote text"/>
    <w:basedOn w:val="Normal"/>
    <w:link w:val="FootnoteTextChar"/>
    <w:uiPriority w:val="99"/>
    <w:semiHidden w:val="1"/>
    <w:unhideWhenUsed w:val="1"/>
    <w:rsid w:val="000C6207"/>
    <w:pPr>
      <w:spacing w:after="0" w:line="240" w:lineRule="auto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 w:val="1"/>
    <w:rsid w:val="000C620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1"/>
    <w:unhideWhenUsed w:val="1"/>
    <w:rsid w:val="000C6207"/>
    <w:rPr>
      <w:vertAlign w:val="superscript"/>
    </w:rPr>
  </w:style>
  <w:style w:type="paragraph" w:styleId="ListParagraph">
    <w:name w:val="List Paragraph"/>
    <w:basedOn w:val="Normal"/>
    <w:uiPriority w:val="34"/>
    <w:qFormat w:val="1"/>
    <w:rsid w:val="00D63E0F"/>
    <w:pPr>
      <w:ind w:left="720"/>
      <w:contextualSpacing w:val="1"/>
    </w:pPr>
  </w:style>
  <w:style w:type="table" w:styleId="a1" w:customStyle="1">
    <w:basedOn w:val="TableNormal"/>
    <w:tblPr>
      <w:tblStyleRowBandSize w:val="1"/>
      <w:tblStyleColBandSize w:val="1"/>
    </w:tblPr>
  </w:style>
  <w:style w:type="table" w:styleId="a2" w:customStyle="1">
    <w:basedOn w:val="TableNormal"/>
    <w:tblPr>
      <w:tblStyleRowBandSize w:val="1"/>
      <w:tblStyleColBandSize w:val="1"/>
    </w:tblPr>
  </w:style>
  <w:style w:type="paragraph" w:styleId="Default" w:customStyle="1">
    <w:name w:val="Default"/>
    <w:rsid w:val="00F51738"/>
    <w:pPr>
      <w:autoSpaceDE w:val="0"/>
      <w:autoSpaceDN w:val="0"/>
      <w:adjustRightInd w:val="0"/>
      <w:spacing w:after="0" w:line="240" w:lineRule="auto"/>
    </w:pPr>
    <w:rPr>
      <w:rFonts w:ascii="Sylfaen" w:cs="Sylfaen" w:hAnsi="Sylfaen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 w:val="1"/>
    <w:unhideWhenUsed w:val="1"/>
    <w:rsid w:val="00F5173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spacing w:after="240" w:line="240" w:lineRule="auto"/>
    </w:pPr>
    <w:rPr>
      <w:rFonts w:ascii="Calibri" w:cs="Calibri" w:eastAsia="Calibri" w:hAnsi="Calibri"/>
      <w:color w:val="4f81bd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spacing w:after="240" w:line="240" w:lineRule="auto"/>
    </w:pPr>
    <w:rPr>
      <w:rFonts w:ascii="Calibri" w:cs="Calibri" w:eastAsia="Calibri" w:hAnsi="Calibri"/>
      <w:color w:val="4f81bd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spacing w:after="240" w:line="240" w:lineRule="auto"/>
    </w:pPr>
    <w:rPr>
      <w:rFonts w:ascii="Calibri" w:cs="Calibri" w:eastAsia="Calibri" w:hAnsi="Calibri"/>
      <w:color w:val="4f81bd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spacing w:after="240" w:line="240" w:lineRule="auto"/>
    </w:pPr>
    <w:rPr>
      <w:rFonts w:ascii="Calibri" w:cs="Calibri" w:eastAsia="Calibri" w:hAnsi="Calibri"/>
      <w:color w:val="4f81bd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cJRAX+wWY51m8XM09lhnan7b5Q==">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2024-04-11T12:59:00Z</dcterms:created>
  <dc:creator>user</dc:creator>
</cp:coreProperties>
</file>